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F198E" w14:textId="6EC9BD68" w:rsidR="00B9467C" w:rsidRDefault="00B9467C" w:rsidP="00B9467C">
      <w:pPr>
        <w:spacing w:after="0" w:line="240" w:lineRule="auto"/>
        <w:jc w:val="center"/>
        <w:rPr>
          <w:rFonts w:ascii="Arial" w:hAnsi="Arial" w:cs="Arial"/>
          <w:b/>
          <w:u w:val="single"/>
          <w:lang w:val="en-GB"/>
        </w:rPr>
      </w:pPr>
      <w:r w:rsidRPr="00715100">
        <w:rPr>
          <w:rFonts w:ascii="Arial" w:hAnsi="Arial" w:cs="Arial"/>
          <w:b/>
          <w:u w:val="single"/>
          <w:lang w:val="en-GB"/>
        </w:rPr>
        <w:t>WORKSHEET FOR</w:t>
      </w:r>
      <w:r w:rsidR="00F819BA">
        <w:rPr>
          <w:rFonts w:ascii="Arial" w:hAnsi="Arial" w:cs="Arial"/>
          <w:b/>
          <w:u w:val="single"/>
          <w:lang w:val="en-GB"/>
        </w:rPr>
        <w:t xml:space="preserve"> FINANCIAL ACCOUNTING METHODS</w:t>
      </w:r>
    </w:p>
    <w:p w14:paraId="72640B6A" w14:textId="77777777" w:rsidR="00B9467C" w:rsidRPr="00715100" w:rsidRDefault="00B9467C" w:rsidP="00B9467C">
      <w:pPr>
        <w:spacing w:after="0" w:line="240" w:lineRule="auto"/>
        <w:jc w:val="center"/>
        <w:rPr>
          <w:rFonts w:ascii="Arial" w:hAnsi="Arial" w:cs="Arial"/>
          <w:b/>
          <w:u w:val="single"/>
          <w:lang w:val="en-GB"/>
        </w:rPr>
      </w:pPr>
    </w:p>
    <w:p w14:paraId="08EF97DB" w14:textId="77777777" w:rsidR="004778C6" w:rsidRDefault="004778C6" w:rsidP="00B9467C">
      <w:pPr>
        <w:spacing w:after="0" w:line="240" w:lineRule="auto"/>
        <w:rPr>
          <w:rFonts w:ascii="Arial" w:hAnsi="Arial" w:cs="Arial"/>
          <w:lang w:val="en-GB"/>
        </w:rPr>
      </w:pPr>
    </w:p>
    <w:p w14:paraId="4C4A06CD" w14:textId="77777777" w:rsidR="004778C6" w:rsidRDefault="004778C6" w:rsidP="00B9467C">
      <w:pPr>
        <w:spacing w:after="0" w:line="240" w:lineRule="auto"/>
        <w:rPr>
          <w:rFonts w:ascii="Arial" w:hAnsi="Arial" w:cs="Arial"/>
          <w:lang w:val="en-GB"/>
        </w:rPr>
      </w:pPr>
    </w:p>
    <w:p w14:paraId="5FBFB014" w14:textId="2AAB167A" w:rsidR="004C7146" w:rsidRPr="004C7146" w:rsidRDefault="004C7146" w:rsidP="004C7146">
      <w:pPr>
        <w:spacing w:after="0" w:line="360" w:lineRule="auto"/>
        <w:rPr>
          <w:rFonts w:cstheme="minorHAnsi"/>
          <w:sz w:val="28"/>
          <w:szCs w:val="28"/>
          <w:lang w:val="en-GB"/>
        </w:rPr>
      </w:pPr>
      <w:r>
        <w:rPr>
          <w:rFonts w:cstheme="minorHAnsi"/>
          <w:sz w:val="28"/>
          <w:szCs w:val="28"/>
          <w:lang w:val="en-GB"/>
        </w:rPr>
        <w:t>Company XYZ</w:t>
      </w:r>
      <w:r w:rsidRPr="004C7146">
        <w:rPr>
          <w:rFonts w:cstheme="minorHAnsi"/>
          <w:sz w:val="28"/>
          <w:szCs w:val="28"/>
          <w:lang w:val="en-GB"/>
        </w:rPr>
        <w:t xml:space="preserve"> </w:t>
      </w:r>
      <w:proofErr w:type="gramStart"/>
      <w:r w:rsidRPr="004C7146">
        <w:rPr>
          <w:rFonts w:cstheme="minorHAnsi"/>
          <w:sz w:val="28"/>
          <w:szCs w:val="28"/>
          <w:lang w:val="en-GB"/>
        </w:rPr>
        <w:t>entered into</w:t>
      </w:r>
      <w:proofErr w:type="gramEnd"/>
      <w:r w:rsidRPr="004C7146">
        <w:rPr>
          <w:rFonts w:cstheme="minorHAnsi"/>
          <w:sz w:val="28"/>
          <w:szCs w:val="28"/>
          <w:lang w:val="en-GB"/>
        </w:rPr>
        <w:t xml:space="preserve"> the following transactions during </w:t>
      </w:r>
      <w:r>
        <w:rPr>
          <w:rFonts w:cstheme="minorHAnsi"/>
          <w:sz w:val="28"/>
          <w:szCs w:val="28"/>
          <w:lang w:val="en-GB"/>
        </w:rPr>
        <w:t>June</w:t>
      </w:r>
      <w:r w:rsidRPr="004C7146">
        <w:rPr>
          <w:rFonts w:cstheme="minorHAnsi"/>
          <w:sz w:val="28"/>
          <w:szCs w:val="28"/>
          <w:lang w:val="en-GB"/>
        </w:rPr>
        <w:t xml:space="preserve"> 202</w:t>
      </w:r>
      <w:r>
        <w:rPr>
          <w:rFonts w:cstheme="minorHAnsi"/>
          <w:sz w:val="28"/>
          <w:szCs w:val="28"/>
          <w:lang w:val="en-GB"/>
        </w:rPr>
        <w:t>2</w:t>
      </w:r>
      <w:r w:rsidRPr="004C7146">
        <w:rPr>
          <w:rFonts w:cstheme="minorHAnsi"/>
          <w:sz w:val="28"/>
          <w:szCs w:val="28"/>
          <w:lang w:val="en-GB"/>
        </w:rPr>
        <w:t>:</w:t>
      </w:r>
    </w:p>
    <w:p w14:paraId="57D2CBE0" w14:textId="7FA1CA16" w:rsidR="004C7146" w:rsidRPr="004C7146" w:rsidRDefault="004C7146" w:rsidP="004C7146">
      <w:pPr>
        <w:spacing w:after="0" w:line="360" w:lineRule="auto"/>
        <w:rPr>
          <w:rFonts w:cstheme="minorHAnsi"/>
          <w:sz w:val="28"/>
          <w:szCs w:val="28"/>
          <w:lang w:val="en-GB"/>
        </w:rPr>
      </w:pPr>
      <w:r w:rsidRPr="004C7146">
        <w:rPr>
          <w:rFonts w:cstheme="minorHAnsi"/>
          <w:sz w:val="28"/>
          <w:szCs w:val="28"/>
          <w:lang w:val="en-GB"/>
        </w:rPr>
        <w:t>1. Purchased computers for 15000</w:t>
      </w:r>
      <w:r>
        <w:rPr>
          <w:rFonts w:cstheme="minorHAnsi"/>
          <w:sz w:val="28"/>
          <w:szCs w:val="28"/>
          <w:lang w:val="en-GB"/>
        </w:rPr>
        <w:t xml:space="preserve"> € </w:t>
      </w:r>
      <w:r w:rsidRPr="004C7146">
        <w:rPr>
          <w:rFonts w:cstheme="minorHAnsi"/>
          <w:sz w:val="28"/>
          <w:szCs w:val="28"/>
          <w:lang w:val="en-GB"/>
        </w:rPr>
        <w:t>from Bytes of Data on account.</w:t>
      </w:r>
    </w:p>
    <w:p w14:paraId="4CE43DB2" w14:textId="7AAA4594" w:rsidR="004C7146" w:rsidRPr="004C7146" w:rsidRDefault="004C7146" w:rsidP="004C7146">
      <w:pPr>
        <w:spacing w:after="0" w:line="360" w:lineRule="auto"/>
        <w:rPr>
          <w:rFonts w:cstheme="minorHAnsi"/>
          <w:sz w:val="28"/>
          <w:szCs w:val="28"/>
          <w:lang w:val="en-GB"/>
        </w:rPr>
      </w:pPr>
      <w:r w:rsidRPr="004C7146">
        <w:rPr>
          <w:rFonts w:cstheme="minorHAnsi"/>
          <w:sz w:val="28"/>
          <w:szCs w:val="28"/>
          <w:lang w:val="en-GB"/>
        </w:rPr>
        <w:t xml:space="preserve">2. Paid 3000 </w:t>
      </w:r>
      <w:r>
        <w:rPr>
          <w:rFonts w:cstheme="minorHAnsi"/>
          <w:sz w:val="28"/>
          <w:szCs w:val="28"/>
          <w:lang w:val="en-GB"/>
        </w:rPr>
        <w:t xml:space="preserve">€ </w:t>
      </w:r>
      <w:r w:rsidRPr="004C7146">
        <w:rPr>
          <w:rFonts w:cstheme="minorHAnsi"/>
          <w:sz w:val="28"/>
          <w:szCs w:val="28"/>
          <w:lang w:val="en-GB"/>
        </w:rPr>
        <w:t xml:space="preserve">cash for </w:t>
      </w:r>
      <w:r>
        <w:rPr>
          <w:rFonts w:cstheme="minorHAnsi"/>
          <w:sz w:val="28"/>
          <w:szCs w:val="28"/>
          <w:lang w:val="en-GB"/>
        </w:rPr>
        <w:t>June</w:t>
      </w:r>
      <w:r w:rsidRPr="004C7146">
        <w:rPr>
          <w:rFonts w:cstheme="minorHAnsi"/>
          <w:sz w:val="28"/>
          <w:szCs w:val="28"/>
          <w:lang w:val="en-GB"/>
        </w:rPr>
        <w:t xml:space="preserve"> rent on storage space.</w:t>
      </w:r>
    </w:p>
    <w:p w14:paraId="6B1FB006" w14:textId="6808DF65" w:rsidR="004C7146" w:rsidRPr="004C7146" w:rsidRDefault="004C7146" w:rsidP="004C7146">
      <w:pPr>
        <w:spacing w:after="0" w:line="360" w:lineRule="auto"/>
        <w:rPr>
          <w:rFonts w:cstheme="minorHAnsi"/>
          <w:sz w:val="28"/>
          <w:szCs w:val="28"/>
          <w:lang w:val="en-GB"/>
        </w:rPr>
      </w:pPr>
      <w:r w:rsidRPr="004C7146">
        <w:rPr>
          <w:rFonts w:cstheme="minorHAnsi"/>
          <w:sz w:val="28"/>
          <w:szCs w:val="28"/>
          <w:lang w:val="en-GB"/>
        </w:rPr>
        <w:t>3. Received 12000</w:t>
      </w:r>
      <w:r>
        <w:rPr>
          <w:rFonts w:cstheme="minorHAnsi"/>
          <w:sz w:val="28"/>
          <w:szCs w:val="28"/>
          <w:lang w:val="en-GB"/>
        </w:rPr>
        <w:t xml:space="preserve"> </w:t>
      </w:r>
      <w:r>
        <w:rPr>
          <w:rFonts w:cstheme="minorHAnsi"/>
          <w:sz w:val="28"/>
          <w:szCs w:val="28"/>
          <w:lang w:val="en-GB"/>
        </w:rPr>
        <w:t>€</w:t>
      </w:r>
      <w:r w:rsidRPr="004C7146">
        <w:rPr>
          <w:rFonts w:cstheme="minorHAnsi"/>
          <w:sz w:val="28"/>
          <w:szCs w:val="28"/>
          <w:lang w:val="en-GB"/>
        </w:rPr>
        <w:t xml:space="preserve"> cash from customers for contracts billed in </w:t>
      </w:r>
      <w:r>
        <w:rPr>
          <w:rFonts w:cstheme="minorHAnsi"/>
          <w:sz w:val="28"/>
          <w:szCs w:val="28"/>
          <w:lang w:val="en-GB"/>
        </w:rPr>
        <w:t>May</w:t>
      </w:r>
      <w:r w:rsidRPr="004C7146">
        <w:rPr>
          <w:rFonts w:cstheme="minorHAnsi"/>
          <w:sz w:val="28"/>
          <w:szCs w:val="28"/>
          <w:lang w:val="en-GB"/>
        </w:rPr>
        <w:t>.</w:t>
      </w:r>
    </w:p>
    <w:p w14:paraId="39B0D8A1" w14:textId="075ACD61" w:rsidR="004C7146" w:rsidRPr="004C7146" w:rsidRDefault="004C7146" w:rsidP="004C7146">
      <w:pPr>
        <w:spacing w:after="0" w:line="360" w:lineRule="auto"/>
        <w:rPr>
          <w:rFonts w:cstheme="minorHAnsi"/>
          <w:sz w:val="28"/>
          <w:szCs w:val="28"/>
          <w:lang w:val="en-GB"/>
        </w:rPr>
      </w:pPr>
      <w:r w:rsidRPr="004C7146">
        <w:rPr>
          <w:rFonts w:cstheme="minorHAnsi"/>
          <w:sz w:val="28"/>
          <w:szCs w:val="28"/>
          <w:lang w:val="en-GB"/>
        </w:rPr>
        <w:t>4. Performed payroll services for Magic Construction Company for 2500</w:t>
      </w:r>
      <w:r>
        <w:rPr>
          <w:rFonts w:cstheme="minorHAnsi"/>
          <w:sz w:val="28"/>
          <w:szCs w:val="28"/>
          <w:lang w:val="en-GB"/>
        </w:rPr>
        <w:t xml:space="preserve"> </w:t>
      </w:r>
      <w:r>
        <w:rPr>
          <w:rFonts w:cstheme="minorHAnsi"/>
          <w:sz w:val="28"/>
          <w:szCs w:val="28"/>
          <w:lang w:val="en-GB"/>
        </w:rPr>
        <w:t>€</w:t>
      </w:r>
      <w:r w:rsidRPr="004C7146">
        <w:rPr>
          <w:rFonts w:cstheme="minorHAnsi"/>
          <w:sz w:val="28"/>
          <w:szCs w:val="28"/>
          <w:lang w:val="en-GB"/>
        </w:rPr>
        <w:t xml:space="preserve"> cash.</w:t>
      </w:r>
    </w:p>
    <w:p w14:paraId="50737B78" w14:textId="3BD8BF5E" w:rsidR="004C7146" w:rsidRPr="004C7146" w:rsidRDefault="004C7146" w:rsidP="004C7146">
      <w:pPr>
        <w:spacing w:after="0" w:line="360" w:lineRule="auto"/>
        <w:rPr>
          <w:rFonts w:cstheme="minorHAnsi"/>
          <w:sz w:val="28"/>
          <w:szCs w:val="28"/>
          <w:lang w:val="en-GB"/>
        </w:rPr>
      </w:pPr>
      <w:r w:rsidRPr="004C7146">
        <w:rPr>
          <w:rFonts w:cstheme="minorHAnsi"/>
          <w:sz w:val="28"/>
          <w:szCs w:val="28"/>
          <w:lang w:val="en-GB"/>
        </w:rPr>
        <w:t xml:space="preserve">5. Paid Northern Power Co. 7000 </w:t>
      </w:r>
      <w:r>
        <w:rPr>
          <w:rFonts w:cstheme="minorHAnsi"/>
          <w:sz w:val="28"/>
          <w:szCs w:val="28"/>
          <w:lang w:val="en-GB"/>
        </w:rPr>
        <w:t>€</w:t>
      </w:r>
      <w:r>
        <w:rPr>
          <w:rFonts w:cstheme="minorHAnsi"/>
          <w:sz w:val="28"/>
          <w:szCs w:val="28"/>
          <w:lang w:val="en-GB"/>
        </w:rPr>
        <w:t xml:space="preserve"> </w:t>
      </w:r>
      <w:r w:rsidRPr="004C7146">
        <w:rPr>
          <w:rFonts w:cstheme="minorHAnsi"/>
          <w:sz w:val="28"/>
          <w:szCs w:val="28"/>
          <w:lang w:val="en-GB"/>
        </w:rPr>
        <w:t xml:space="preserve">cash for energy usage in </w:t>
      </w:r>
      <w:r>
        <w:rPr>
          <w:rFonts w:cstheme="minorHAnsi"/>
          <w:sz w:val="28"/>
          <w:szCs w:val="28"/>
          <w:lang w:val="en-GB"/>
        </w:rPr>
        <w:t>May</w:t>
      </w:r>
      <w:r w:rsidRPr="004C7146">
        <w:rPr>
          <w:rFonts w:cstheme="minorHAnsi"/>
          <w:sz w:val="28"/>
          <w:szCs w:val="28"/>
          <w:lang w:val="en-GB"/>
        </w:rPr>
        <w:t>.</w:t>
      </w:r>
    </w:p>
    <w:p w14:paraId="79548268" w14:textId="7FC4332A" w:rsidR="004C7146" w:rsidRPr="004C7146" w:rsidRDefault="004C7146" w:rsidP="004C7146">
      <w:pPr>
        <w:spacing w:after="0" w:line="360" w:lineRule="auto"/>
        <w:rPr>
          <w:rFonts w:cstheme="minorHAnsi"/>
          <w:sz w:val="28"/>
          <w:szCs w:val="28"/>
          <w:lang w:val="en-GB"/>
        </w:rPr>
      </w:pPr>
      <w:r w:rsidRPr="004C7146">
        <w:rPr>
          <w:rFonts w:cstheme="minorHAnsi"/>
          <w:sz w:val="28"/>
          <w:szCs w:val="28"/>
          <w:lang w:val="en-GB"/>
        </w:rPr>
        <w:t>6. Shareholders invested an additional 25000</w:t>
      </w:r>
      <w:r>
        <w:rPr>
          <w:rFonts w:cstheme="minorHAnsi"/>
          <w:sz w:val="28"/>
          <w:szCs w:val="28"/>
          <w:lang w:val="en-GB"/>
        </w:rPr>
        <w:t xml:space="preserve"> </w:t>
      </w:r>
      <w:r>
        <w:rPr>
          <w:rFonts w:cstheme="minorHAnsi"/>
          <w:sz w:val="28"/>
          <w:szCs w:val="28"/>
          <w:lang w:val="en-GB"/>
        </w:rPr>
        <w:t>€</w:t>
      </w:r>
      <w:r w:rsidRPr="004C7146">
        <w:rPr>
          <w:rFonts w:cstheme="minorHAnsi"/>
          <w:sz w:val="28"/>
          <w:szCs w:val="28"/>
          <w:lang w:val="en-GB"/>
        </w:rPr>
        <w:t xml:space="preserve"> in the business.</w:t>
      </w:r>
    </w:p>
    <w:p w14:paraId="3A1BCB7D" w14:textId="77777777" w:rsidR="004C7146" w:rsidRPr="004C7146" w:rsidRDefault="004C7146" w:rsidP="004C7146">
      <w:pPr>
        <w:spacing w:after="0" w:line="360" w:lineRule="auto"/>
        <w:rPr>
          <w:rFonts w:cstheme="minorHAnsi"/>
          <w:sz w:val="28"/>
          <w:szCs w:val="28"/>
          <w:lang w:val="en-GB"/>
        </w:rPr>
      </w:pPr>
      <w:r w:rsidRPr="004C7146">
        <w:rPr>
          <w:rFonts w:cstheme="minorHAnsi"/>
          <w:sz w:val="28"/>
          <w:szCs w:val="28"/>
          <w:lang w:val="en-GB"/>
        </w:rPr>
        <w:t>7. Paid Bytes of Data for the computers purchased in (1) above.</w:t>
      </w:r>
    </w:p>
    <w:p w14:paraId="45EDC868" w14:textId="6DA12BE5" w:rsidR="00855C22" w:rsidRPr="004C7146" w:rsidRDefault="004C7146" w:rsidP="004C7146">
      <w:pPr>
        <w:spacing w:after="0" w:line="360" w:lineRule="auto"/>
        <w:rPr>
          <w:rFonts w:cstheme="minorHAnsi"/>
          <w:sz w:val="28"/>
          <w:szCs w:val="28"/>
          <w:lang w:val="en-GB"/>
        </w:rPr>
      </w:pPr>
      <w:r w:rsidRPr="004C7146">
        <w:rPr>
          <w:rFonts w:cstheme="minorHAnsi"/>
          <w:sz w:val="28"/>
          <w:szCs w:val="28"/>
          <w:lang w:val="en-GB"/>
        </w:rPr>
        <w:t xml:space="preserve">8. Incurred advertising expense for </w:t>
      </w:r>
      <w:r>
        <w:rPr>
          <w:rFonts w:cstheme="minorHAnsi"/>
          <w:sz w:val="28"/>
          <w:szCs w:val="28"/>
          <w:lang w:val="en-GB"/>
        </w:rPr>
        <w:t>June</w:t>
      </w:r>
      <w:r w:rsidRPr="004C7146">
        <w:rPr>
          <w:rFonts w:cstheme="minorHAnsi"/>
          <w:sz w:val="28"/>
          <w:szCs w:val="28"/>
          <w:lang w:val="en-GB"/>
        </w:rPr>
        <w:t xml:space="preserve"> of 900</w:t>
      </w:r>
      <w:r>
        <w:rPr>
          <w:rFonts w:cstheme="minorHAnsi"/>
          <w:sz w:val="28"/>
          <w:szCs w:val="28"/>
          <w:lang w:val="en-GB"/>
        </w:rPr>
        <w:t xml:space="preserve"> </w:t>
      </w:r>
      <w:r>
        <w:rPr>
          <w:rFonts w:cstheme="minorHAnsi"/>
          <w:sz w:val="28"/>
          <w:szCs w:val="28"/>
          <w:lang w:val="en-GB"/>
        </w:rPr>
        <w:t>€</w:t>
      </w:r>
      <w:r w:rsidRPr="004C7146">
        <w:rPr>
          <w:rFonts w:cstheme="minorHAnsi"/>
          <w:sz w:val="28"/>
          <w:szCs w:val="28"/>
          <w:lang w:val="en-GB"/>
        </w:rPr>
        <w:t xml:space="preserve"> on account.</w:t>
      </w:r>
    </w:p>
    <w:p w14:paraId="7E3B134E" w14:textId="3B609D15" w:rsidR="00855C22" w:rsidRDefault="00855C22" w:rsidP="00B9467C">
      <w:pPr>
        <w:spacing w:after="0" w:line="240" w:lineRule="auto"/>
        <w:rPr>
          <w:rFonts w:ascii="Arial" w:hAnsi="Arial" w:cs="Arial"/>
          <w:lang w:val="en-GB"/>
        </w:rPr>
      </w:pPr>
    </w:p>
    <w:p w14:paraId="04771150" w14:textId="66DFE601" w:rsidR="00855C22" w:rsidRDefault="00855C22" w:rsidP="00B9467C">
      <w:pPr>
        <w:spacing w:after="0" w:line="240" w:lineRule="auto"/>
        <w:rPr>
          <w:rFonts w:ascii="Arial" w:hAnsi="Arial" w:cs="Arial"/>
          <w:lang w:val="en-GB"/>
        </w:rPr>
      </w:pPr>
    </w:p>
    <w:p w14:paraId="6323AF7F" w14:textId="2D358E40" w:rsidR="004C7146" w:rsidRPr="004C7146" w:rsidRDefault="004C7146" w:rsidP="004C7146">
      <w:pPr>
        <w:spacing w:after="0" w:line="360" w:lineRule="auto"/>
        <w:rPr>
          <w:rFonts w:cstheme="minorHAnsi"/>
          <w:sz w:val="28"/>
          <w:szCs w:val="28"/>
          <w:lang w:val="en-GB"/>
        </w:rPr>
      </w:pPr>
      <w:r w:rsidRPr="004C7146">
        <w:rPr>
          <w:rFonts w:cstheme="minorHAnsi"/>
          <w:b/>
          <w:bCs/>
          <w:sz w:val="28"/>
          <w:szCs w:val="28"/>
          <w:lang w:val="en-GB"/>
        </w:rPr>
        <w:t>Instructions</w:t>
      </w:r>
      <w:r w:rsidRPr="004C7146">
        <w:rPr>
          <w:rFonts w:cstheme="minorHAnsi"/>
          <w:b/>
          <w:bCs/>
          <w:sz w:val="28"/>
          <w:szCs w:val="28"/>
          <w:lang w:val="en-GB"/>
        </w:rPr>
        <w:t xml:space="preserve">: </w:t>
      </w:r>
      <w:r w:rsidRPr="004C7146">
        <w:rPr>
          <w:rFonts w:cstheme="minorHAnsi"/>
          <w:sz w:val="28"/>
          <w:szCs w:val="28"/>
          <w:lang w:val="en-GB"/>
        </w:rPr>
        <w:t>Indicate with the appropriate letter whether each of the transactions above results in:</w:t>
      </w:r>
    </w:p>
    <w:p w14:paraId="6B10872E" w14:textId="77777777" w:rsidR="004C7146" w:rsidRPr="004C7146" w:rsidRDefault="004C7146" w:rsidP="004C7146">
      <w:pPr>
        <w:spacing w:after="0" w:line="360" w:lineRule="auto"/>
        <w:rPr>
          <w:rFonts w:cstheme="minorHAnsi"/>
          <w:sz w:val="28"/>
          <w:szCs w:val="28"/>
          <w:lang w:val="en-GB"/>
        </w:rPr>
      </w:pPr>
      <w:r w:rsidRPr="004C7146">
        <w:rPr>
          <w:rFonts w:cstheme="minorHAnsi"/>
          <w:sz w:val="28"/>
          <w:szCs w:val="28"/>
          <w:lang w:val="en-GB"/>
        </w:rPr>
        <w:t>a. an increase in assets and a decrease in assets.</w:t>
      </w:r>
    </w:p>
    <w:p w14:paraId="741EED10" w14:textId="77777777" w:rsidR="004C7146" w:rsidRPr="004C7146" w:rsidRDefault="004C7146" w:rsidP="004C7146">
      <w:pPr>
        <w:spacing w:after="0" w:line="360" w:lineRule="auto"/>
        <w:rPr>
          <w:rFonts w:cstheme="minorHAnsi"/>
          <w:sz w:val="28"/>
          <w:szCs w:val="28"/>
          <w:lang w:val="en-GB"/>
        </w:rPr>
      </w:pPr>
      <w:r w:rsidRPr="004C7146">
        <w:rPr>
          <w:rFonts w:cstheme="minorHAnsi"/>
          <w:sz w:val="28"/>
          <w:szCs w:val="28"/>
          <w:lang w:val="en-GB"/>
        </w:rPr>
        <w:t>b. an increase in assets and an increase in equity.</w:t>
      </w:r>
    </w:p>
    <w:p w14:paraId="61797AAB" w14:textId="77777777" w:rsidR="004C7146" w:rsidRPr="004C7146" w:rsidRDefault="004C7146" w:rsidP="004C7146">
      <w:pPr>
        <w:spacing w:after="0" w:line="360" w:lineRule="auto"/>
        <w:rPr>
          <w:rFonts w:cstheme="minorHAnsi"/>
          <w:sz w:val="28"/>
          <w:szCs w:val="28"/>
          <w:lang w:val="en-GB"/>
        </w:rPr>
      </w:pPr>
      <w:r w:rsidRPr="004C7146">
        <w:rPr>
          <w:rFonts w:cstheme="minorHAnsi"/>
          <w:sz w:val="28"/>
          <w:szCs w:val="28"/>
          <w:lang w:val="en-GB"/>
        </w:rPr>
        <w:t>c. an increase in assets and an increase in liabilities.</w:t>
      </w:r>
    </w:p>
    <w:p w14:paraId="0C63D5B4" w14:textId="77777777" w:rsidR="004C7146" w:rsidRPr="004C7146" w:rsidRDefault="004C7146" w:rsidP="004C7146">
      <w:pPr>
        <w:spacing w:after="0" w:line="360" w:lineRule="auto"/>
        <w:rPr>
          <w:rFonts w:cstheme="minorHAnsi"/>
          <w:sz w:val="28"/>
          <w:szCs w:val="28"/>
          <w:lang w:val="en-GB"/>
        </w:rPr>
      </w:pPr>
      <w:r w:rsidRPr="004C7146">
        <w:rPr>
          <w:rFonts w:cstheme="minorHAnsi"/>
          <w:sz w:val="28"/>
          <w:szCs w:val="28"/>
          <w:lang w:val="en-GB"/>
        </w:rPr>
        <w:t>d. a decrease in assets and a decrease in equity.</w:t>
      </w:r>
    </w:p>
    <w:p w14:paraId="6D0A1D39" w14:textId="77777777" w:rsidR="004C7146" w:rsidRPr="004C7146" w:rsidRDefault="004C7146" w:rsidP="004C7146">
      <w:pPr>
        <w:spacing w:after="0" w:line="360" w:lineRule="auto"/>
        <w:rPr>
          <w:rFonts w:cstheme="minorHAnsi"/>
          <w:sz w:val="28"/>
          <w:szCs w:val="28"/>
          <w:lang w:val="en-GB"/>
        </w:rPr>
      </w:pPr>
      <w:r w:rsidRPr="004C7146">
        <w:rPr>
          <w:rFonts w:cstheme="minorHAnsi"/>
          <w:sz w:val="28"/>
          <w:szCs w:val="28"/>
          <w:lang w:val="en-GB"/>
        </w:rPr>
        <w:t>e. a decrease in assets and a decrease in liabilities.</w:t>
      </w:r>
    </w:p>
    <w:p w14:paraId="381014CF" w14:textId="77777777" w:rsidR="004C7146" w:rsidRPr="004C7146" w:rsidRDefault="004C7146" w:rsidP="004C7146">
      <w:pPr>
        <w:spacing w:after="0" w:line="360" w:lineRule="auto"/>
        <w:rPr>
          <w:rFonts w:cstheme="minorHAnsi"/>
          <w:sz w:val="28"/>
          <w:szCs w:val="28"/>
          <w:lang w:val="en-GB"/>
        </w:rPr>
      </w:pPr>
      <w:r w:rsidRPr="004C7146">
        <w:rPr>
          <w:rFonts w:cstheme="minorHAnsi"/>
          <w:sz w:val="28"/>
          <w:szCs w:val="28"/>
          <w:lang w:val="en-GB"/>
        </w:rPr>
        <w:t>f. an increase in liabilities and a decrease in equity.</w:t>
      </w:r>
    </w:p>
    <w:p w14:paraId="36879A31" w14:textId="5BFB21D7" w:rsidR="00855C22" w:rsidRPr="004C7146" w:rsidRDefault="004C7146" w:rsidP="004C7146">
      <w:pPr>
        <w:spacing w:after="0" w:line="360" w:lineRule="auto"/>
        <w:rPr>
          <w:rFonts w:cstheme="minorHAnsi"/>
          <w:sz w:val="28"/>
          <w:szCs w:val="28"/>
          <w:lang w:val="en-GB"/>
        </w:rPr>
      </w:pPr>
      <w:r w:rsidRPr="004C7146">
        <w:rPr>
          <w:rFonts w:cstheme="minorHAnsi"/>
          <w:sz w:val="28"/>
          <w:szCs w:val="28"/>
          <w:lang w:val="en-GB"/>
        </w:rPr>
        <w:t>g. an increase in equity and a decrease in liabilities.</w:t>
      </w:r>
    </w:p>
    <w:p w14:paraId="3DE453BF" w14:textId="7B6D950F" w:rsidR="00855C22" w:rsidRDefault="00855C22" w:rsidP="00B9467C">
      <w:pPr>
        <w:spacing w:after="0" w:line="240" w:lineRule="auto"/>
        <w:rPr>
          <w:rFonts w:ascii="Arial" w:hAnsi="Arial" w:cs="Arial"/>
          <w:lang w:val="en-GB"/>
        </w:rPr>
      </w:pPr>
    </w:p>
    <w:p w14:paraId="35FC5603" w14:textId="2C7C8AC8" w:rsidR="00855C22" w:rsidRDefault="00855C22" w:rsidP="00B9467C">
      <w:pPr>
        <w:spacing w:after="0" w:line="240" w:lineRule="auto"/>
        <w:rPr>
          <w:rFonts w:ascii="Arial" w:hAnsi="Arial" w:cs="Arial"/>
          <w:lang w:val="en-GB"/>
        </w:rPr>
      </w:pPr>
    </w:p>
    <w:p w14:paraId="40E4DE64" w14:textId="273483F6" w:rsidR="00855C22" w:rsidRDefault="00855C22" w:rsidP="00B9467C">
      <w:pPr>
        <w:spacing w:after="0" w:line="240" w:lineRule="auto"/>
        <w:rPr>
          <w:rFonts w:ascii="Arial" w:hAnsi="Arial" w:cs="Arial"/>
          <w:lang w:val="en-GB"/>
        </w:rPr>
      </w:pPr>
    </w:p>
    <w:p w14:paraId="6DE7AB15" w14:textId="6B9B2882" w:rsidR="00855C22" w:rsidRDefault="00855C22" w:rsidP="00B9467C">
      <w:pPr>
        <w:spacing w:after="0" w:line="240" w:lineRule="auto"/>
        <w:rPr>
          <w:rFonts w:ascii="Arial" w:hAnsi="Arial" w:cs="Arial"/>
          <w:lang w:val="en-GB"/>
        </w:rPr>
      </w:pPr>
    </w:p>
    <w:p w14:paraId="3A6DE203" w14:textId="24845E64" w:rsidR="00855C22" w:rsidRDefault="00855C22" w:rsidP="00B9467C">
      <w:pPr>
        <w:spacing w:after="0" w:line="240" w:lineRule="auto"/>
        <w:rPr>
          <w:rFonts w:ascii="Arial" w:hAnsi="Arial" w:cs="Arial"/>
          <w:lang w:val="en-GB"/>
        </w:rPr>
      </w:pPr>
    </w:p>
    <w:p w14:paraId="0525D8E1" w14:textId="17FDEC35" w:rsidR="00855C22" w:rsidRDefault="00855C22" w:rsidP="00B9467C">
      <w:pPr>
        <w:spacing w:after="0" w:line="240" w:lineRule="auto"/>
        <w:rPr>
          <w:rFonts w:ascii="Arial" w:hAnsi="Arial" w:cs="Arial"/>
          <w:lang w:val="en-GB"/>
        </w:rPr>
      </w:pPr>
    </w:p>
    <w:p w14:paraId="035B7723" w14:textId="66F630EF" w:rsidR="00855C22" w:rsidRDefault="00855C22" w:rsidP="00B9467C">
      <w:pPr>
        <w:spacing w:after="0" w:line="240" w:lineRule="auto"/>
        <w:rPr>
          <w:rFonts w:ascii="Arial" w:hAnsi="Arial" w:cs="Arial"/>
          <w:lang w:val="en-GB"/>
        </w:rPr>
      </w:pPr>
    </w:p>
    <w:p w14:paraId="0DC03C02" w14:textId="22CAE3E2" w:rsidR="00855C22" w:rsidRDefault="00855C22" w:rsidP="00B9467C">
      <w:pPr>
        <w:spacing w:after="0" w:line="240" w:lineRule="auto"/>
        <w:rPr>
          <w:rFonts w:ascii="Arial" w:hAnsi="Arial" w:cs="Arial"/>
          <w:lang w:val="en-GB"/>
        </w:rPr>
      </w:pPr>
    </w:p>
    <w:p w14:paraId="5C950FB2" w14:textId="5D87FB26" w:rsidR="00855C22" w:rsidRDefault="00855C22" w:rsidP="00B9467C">
      <w:pPr>
        <w:spacing w:after="0" w:line="240" w:lineRule="auto"/>
        <w:rPr>
          <w:rFonts w:ascii="Arial" w:hAnsi="Arial" w:cs="Arial"/>
          <w:lang w:val="en-GB"/>
        </w:rPr>
      </w:pPr>
    </w:p>
    <w:p w14:paraId="44BAD8B1" w14:textId="77777777" w:rsidR="00855C22" w:rsidRDefault="00855C22" w:rsidP="00B9467C">
      <w:pPr>
        <w:spacing w:after="0" w:line="240" w:lineRule="auto"/>
        <w:rPr>
          <w:rFonts w:ascii="Arial" w:hAnsi="Arial" w:cs="Arial"/>
          <w:lang w:val="en-GB"/>
        </w:rPr>
      </w:pPr>
    </w:p>
    <w:p w14:paraId="430DC635" w14:textId="0279C310" w:rsidR="00855C22" w:rsidRDefault="00855C22" w:rsidP="00B9467C">
      <w:pPr>
        <w:spacing w:after="0" w:line="240" w:lineRule="auto"/>
        <w:rPr>
          <w:rFonts w:ascii="Arial" w:hAnsi="Arial" w:cs="Arial"/>
          <w:lang w:val="en-GB"/>
        </w:rPr>
      </w:pPr>
    </w:p>
    <w:p w14:paraId="5EA3C794" w14:textId="77777777" w:rsidR="00855C22" w:rsidRDefault="00855C22" w:rsidP="00B9467C">
      <w:pPr>
        <w:spacing w:after="0" w:line="240" w:lineRule="auto"/>
        <w:rPr>
          <w:rFonts w:ascii="Arial" w:hAnsi="Arial" w:cs="Arial"/>
          <w:lang w:val="en-GB"/>
        </w:rPr>
      </w:pPr>
    </w:p>
    <w:p w14:paraId="5EF06D5F" w14:textId="77777777" w:rsidR="00855C22" w:rsidRDefault="00855C22" w:rsidP="00B9467C">
      <w:pPr>
        <w:spacing w:after="0" w:line="240" w:lineRule="auto"/>
        <w:rPr>
          <w:rFonts w:ascii="Arial" w:hAnsi="Arial" w:cs="Arial"/>
          <w:lang w:val="en-GB"/>
        </w:rPr>
      </w:pPr>
    </w:p>
    <w:p w14:paraId="58EF504C" w14:textId="77777777" w:rsidR="00855C22" w:rsidRDefault="00855C22" w:rsidP="00B9467C">
      <w:pPr>
        <w:spacing w:after="0" w:line="240" w:lineRule="auto"/>
        <w:rPr>
          <w:rFonts w:ascii="Arial" w:hAnsi="Arial" w:cs="Arial"/>
          <w:lang w:val="en-GB"/>
        </w:rPr>
      </w:pPr>
    </w:p>
    <w:p w14:paraId="77702AAB" w14:textId="51FF396B" w:rsidR="00855C22" w:rsidRPr="00855C22" w:rsidRDefault="00855C22" w:rsidP="00855C22">
      <w:pPr>
        <w:tabs>
          <w:tab w:val="left" w:pos="1013"/>
        </w:tabs>
        <w:rPr>
          <w:rFonts w:ascii="Arial" w:hAnsi="Arial" w:cs="Arial"/>
          <w:lang w:val="en-GB"/>
        </w:rPr>
      </w:pPr>
    </w:p>
    <w:sectPr w:rsidR="00855C22" w:rsidRPr="00855C22" w:rsidSect="00F819BA">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7FB2C" w14:textId="77777777" w:rsidR="000857AD" w:rsidRDefault="000857AD">
      <w:pPr>
        <w:spacing w:after="0" w:line="240" w:lineRule="auto"/>
      </w:pPr>
      <w:r>
        <w:separator/>
      </w:r>
    </w:p>
  </w:endnote>
  <w:endnote w:type="continuationSeparator" w:id="0">
    <w:p w14:paraId="756DEB5E" w14:textId="77777777" w:rsidR="000857AD" w:rsidRDefault="00085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Nova">
    <w:panose1 w:val="020B0602020104020203"/>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6B42" w14:textId="77777777" w:rsidR="00257510" w:rsidRPr="004813F7" w:rsidRDefault="002C1B80" w:rsidP="00257510">
    <w:pPr>
      <w:pStyle w:val="Footer"/>
      <w:ind w:left="1701"/>
      <w:rPr>
        <w:rFonts w:cstheme="minorHAnsi"/>
        <w:sz w:val="14"/>
        <w:szCs w:val="14"/>
        <w:lang w:val="en-US"/>
      </w:rPr>
    </w:pPr>
    <w:r w:rsidRPr="004813F7">
      <w:rPr>
        <w:rFonts w:cstheme="minorHAnsi"/>
        <w:noProof/>
        <w:sz w:val="14"/>
        <w:szCs w:val="14"/>
      </w:rPr>
      <w:drawing>
        <wp:anchor distT="0" distB="0" distL="114300" distR="114300" simplePos="0" relativeHeight="251660288" behindDoc="0" locked="0" layoutInCell="1" allowOverlap="1" wp14:anchorId="398B5750" wp14:editId="31A16FF4">
          <wp:simplePos x="0" y="0"/>
          <wp:positionH relativeFrom="margin">
            <wp:posOffset>-201304</wp:posOffset>
          </wp:positionH>
          <wp:positionV relativeFrom="paragraph">
            <wp:posOffset>18775</wp:posOffset>
          </wp:positionV>
          <wp:extent cx="1238010" cy="259308"/>
          <wp:effectExtent l="0" t="0" r="635" b="7620"/>
          <wp:wrapNone/>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 Co-funded by the EU_PANTONE.jpg"/>
                  <pic:cNvPicPr/>
                </pic:nvPicPr>
                <pic:blipFill>
                  <a:blip r:embed="rId1">
                    <a:extLst>
                      <a:ext uri="{28A0092B-C50C-407E-A947-70E740481C1C}">
                        <a14:useLocalDpi xmlns:a14="http://schemas.microsoft.com/office/drawing/2010/main" val="0"/>
                      </a:ext>
                    </a:extLst>
                  </a:blip>
                  <a:stretch>
                    <a:fillRect/>
                  </a:stretch>
                </pic:blipFill>
                <pic:spPr>
                  <a:xfrm>
                    <a:off x="0" y="0"/>
                    <a:ext cx="1246855" cy="261161"/>
                  </a:xfrm>
                  <a:prstGeom prst="rect">
                    <a:avLst/>
                  </a:prstGeom>
                </pic:spPr>
              </pic:pic>
            </a:graphicData>
          </a:graphic>
          <wp14:sizeRelH relativeFrom="page">
            <wp14:pctWidth>0</wp14:pctWidth>
          </wp14:sizeRelH>
          <wp14:sizeRelV relativeFrom="page">
            <wp14:pctHeight>0</wp14:pctHeight>
          </wp14:sizeRelV>
        </wp:anchor>
      </w:drawing>
    </w:r>
    <w:r w:rsidRPr="004813F7">
      <w:rPr>
        <w:rFonts w:cstheme="minorHAnsi"/>
        <w:sz w:val="14"/>
        <w:szCs w:val="14"/>
        <w:lang w:val="en-US"/>
      </w:rPr>
      <w:t>This project has been funded with support from the European Commission. This document reflects the views only of the author,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9EDB3" w14:textId="77777777" w:rsidR="000857AD" w:rsidRDefault="000857AD">
      <w:pPr>
        <w:spacing w:after="0" w:line="240" w:lineRule="auto"/>
      </w:pPr>
      <w:r>
        <w:separator/>
      </w:r>
    </w:p>
  </w:footnote>
  <w:footnote w:type="continuationSeparator" w:id="0">
    <w:p w14:paraId="4B9345E6" w14:textId="77777777" w:rsidR="000857AD" w:rsidRDefault="00085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D920" w14:textId="77777777" w:rsidR="00257510" w:rsidRDefault="002C1B80" w:rsidP="00257510">
    <w:pPr>
      <w:pStyle w:val="Header"/>
      <w:tabs>
        <w:tab w:val="clear" w:pos="4153"/>
        <w:tab w:val="clear" w:pos="8306"/>
        <w:tab w:val="left" w:pos="426"/>
        <w:tab w:val="left" w:pos="669"/>
      </w:tabs>
      <w:ind w:left="1134"/>
      <w:rPr>
        <w:rFonts w:cstheme="minorHAnsi"/>
        <w:i/>
        <w:sz w:val="18"/>
        <w:szCs w:val="18"/>
        <w:lang w:val="en-US"/>
      </w:rPr>
    </w:pPr>
    <w:r>
      <w:rPr>
        <w:noProof/>
      </w:rPr>
      <w:drawing>
        <wp:anchor distT="0" distB="0" distL="114300" distR="114300" simplePos="0" relativeHeight="251659264" behindDoc="1" locked="0" layoutInCell="1" allowOverlap="1" wp14:anchorId="624348ED" wp14:editId="4A51A748">
          <wp:simplePos x="0" y="0"/>
          <wp:positionH relativeFrom="margin">
            <wp:posOffset>-127000</wp:posOffset>
          </wp:positionH>
          <wp:positionV relativeFrom="paragraph">
            <wp:posOffset>-81280</wp:posOffset>
          </wp:positionV>
          <wp:extent cx="881380" cy="422910"/>
          <wp:effectExtent l="0" t="0" r="0" b="0"/>
          <wp:wrapThrough wrapText="bothSides">
            <wp:wrapPolygon edited="0">
              <wp:start x="10738" y="0"/>
              <wp:lineTo x="934" y="6811"/>
              <wp:lineTo x="0" y="8757"/>
              <wp:lineTo x="0" y="17514"/>
              <wp:lineTo x="21009" y="17514"/>
              <wp:lineTo x="21009" y="8757"/>
              <wp:lineTo x="20075" y="6811"/>
              <wp:lineTo x="13539" y="0"/>
              <wp:lineTo x="10738" y="0"/>
            </wp:wrapPolygon>
          </wp:wrapThrough>
          <wp:docPr id="25"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pire_logo-removebg-preview.png"/>
                  <pic:cNvPicPr/>
                </pic:nvPicPr>
                <pic:blipFill>
                  <a:blip r:embed="rId1">
                    <a:extLst>
                      <a:ext uri="{28A0092B-C50C-407E-A947-70E740481C1C}">
                        <a14:useLocalDpi xmlns:a14="http://schemas.microsoft.com/office/drawing/2010/main" val="0"/>
                      </a:ext>
                    </a:extLst>
                  </a:blip>
                  <a:stretch>
                    <a:fillRect/>
                  </a:stretch>
                </pic:blipFill>
                <pic:spPr>
                  <a:xfrm>
                    <a:off x="0" y="0"/>
                    <a:ext cx="881380" cy="422910"/>
                  </a:xfrm>
                  <a:prstGeom prst="rect">
                    <a:avLst/>
                  </a:prstGeom>
                </pic:spPr>
              </pic:pic>
            </a:graphicData>
          </a:graphic>
          <wp14:sizeRelH relativeFrom="page">
            <wp14:pctWidth>0</wp14:pctWidth>
          </wp14:sizeRelH>
          <wp14:sizeRelV relativeFrom="page">
            <wp14:pctHeight>0</wp14:pctHeight>
          </wp14:sizeRelV>
        </wp:anchor>
      </w:drawing>
    </w:r>
    <w:r w:rsidRPr="001E39E8">
      <w:rPr>
        <w:rFonts w:cstheme="minorHAnsi"/>
        <w:i/>
        <w:sz w:val="18"/>
        <w:szCs w:val="18"/>
        <w:lang w:val="en-US"/>
      </w:rPr>
      <w:t xml:space="preserve">Inspire Students Entrepreneurial Thinking to Drive Discovery, </w:t>
    </w:r>
    <w:proofErr w:type="gramStart"/>
    <w:r w:rsidRPr="001E39E8">
      <w:rPr>
        <w:rFonts w:cstheme="minorHAnsi"/>
        <w:i/>
        <w:sz w:val="18"/>
        <w:szCs w:val="18"/>
        <w:lang w:val="en-US"/>
      </w:rPr>
      <w:t>Creativity</w:t>
    </w:r>
    <w:proofErr w:type="gramEnd"/>
    <w:r w:rsidRPr="001E39E8">
      <w:rPr>
        <w:rFonts w:cstheme="minorHAnsi"/>
        <w:i/>
        <w:sz w:val="18"/>
        <w:szCs w:val="18"/>
        <w:lang w:val="en-US"/>
      </w:rPr>
      <w:t xml:space="preserve"> and Innovation</w:t>
    </w:r>
  </w:p>
  <w:p w14:paraId="55BA5839" w14:textId="77777777" w:rsidR="00257510" w:rsidRPr="00FA4A9E" w:rsidRDefault="002C1B80" w:rsidP="00257510">
    <w:pPr>
      <w:pStyle w:val="Header"/>
      <w:tabs>
        <w:tab w:val="clear" w:pos="4153"/>
        <w:tab w:val="clear" w:pos="8306"/>
        <w:tab w:val="left" w:pos="426"/>
        <w:tab w:val="left" w:pos="669"/>
      </w:tabs>
      <w:ind w:left="1134"/>
      <w:rPr>
        <w:rFonts w:cstheme="minorHAnsi"/>
        <w:i/>
        <w:sz w:val="18"/>
        <w:szCs w:val="18"/>
        <w:lang w:val="en-US"/>
      </w:rPr>
    </w:pPr>
    <w:r>
      <w:rPr>
        <w:rFonts w:cstheme="minorHAnsi"/>
        <w:sz w:val="18"/>
        <w:szCs w:val="18"/>
        <w:lang w:val="en-US"/>
      </w:rPr>
      <w:t>INSPIRE Learning Outcomes Guidelines &amp; Template</w:t>
    </w:r>
  </w:p>
  <w:p w14:paraId="68D75401" w14:textId="77777777" w:rsidR="0025751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601C95"/>
    <w:multiLevelType w:val="hybridMultilevel"/>
    <w:tmpl w:val="47D4220E"/>
    <w:lvl w:ilvl="0" w:tplc="1AEAE232">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4117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67C"/>
    <w:rsid w:val="000857AD"/>
    <w:rsid w:val="001D26F9"/>
    <w:rsid w:val="001E6D70"/>
    <w:rsid w:val="002C1B80"/>
    <w:rsid w:val="002C6A24"/>
    <w:rsid w:val="002F65EE"/>
    <w:rsid w:val="004778C6"/>
    <w:rsid w:val="004C7146"/>
    <w:rsid w:val="006000E7"/>
    <w:rsid w:val="0064285E"/>
    <w:rsid w:val="0069032E"/>
    <w:rsid w:val="00855C22"/>
    <w:rsid w:val="00A064BE"/>
    <w:rsid w:val="00A77799"/>
    <w:rsid w:val="00AF79C4"/>
    <w:rsid w:val="00B9467C"/>
    <w:rsid w:val="00EE0FA9"/>
    <w:rsid w:val="00F819BA"/>
    <w:rsid w:val="00FF1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19BB"/>
  <w15:chartTrackingRefBased/>
  <w15:docId w15:val="{85F11182-25EC-4535-A39F-76A2B4F5F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A24"/>
    <w:pPr>
      <w:spacing w:after="200" w:line="276" w:lineRule="auto"/>
    </w:pPr>
    <w:rPr>
      <w:rFonts w:eastAsiaTheme="minorEastAsia"/>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67C"/>
    <w:pPr>
      <w:tabs>
        <w:tab w:val="center" w:pos="4153"/>
        <w:tab w:val="right" w:pos="8306"/>
      </w:tabs>
      <w:spacing w:after="0" w:line="240" w:lineRule="auto"/>
    </w:pPr>
  </w:style>
  <w:style w:type="character" w:customStyle="1" w:styleId="HeaderChar">
    <w:name w:val="Header Char"/>
    <w:basedOn w:val="DefaultParagraphFont"/>
    <w:link w:val="Header"/>
    <w:uiPriority w:val="99"/>
    <w:rsid w:val="00B9467C"/>
    <w:rPr>
      <w:rFonts w:eastAsiaTheme="minorEastAsia"/>
      <w:lang w:val="el-GR" w:eastAsia="el-GR"/>
    </w:rPr>
  </w:style>
  <w:style w:type="paragraph" w:styleId="Footer">
    <w:name w:val="footer"/>
    <w:basedOn w:val="Normal"/>
    <w:link w:val="FooterChar"/>
    <w:uiPriority w:val="99"/>
    <w:unhideWhenUsed/>
    <w:rsid w:val="00B9467C"/>
    <w:pPr>
      <w:tabs>
        <w:tab w:val="center" w:pos="4153"/>
        <w:tab w:val="right" w:pos="8306"/>
      </w:tabs>
      <w:spacing w:after="0" w:line="240" w:lineRule="auto"/>
    </w:pPr>
  </w:style>
  <w:style w:type="character" w:customStyle="1" w:styleId="FooterChar">
    <w:name w:val="Footer Char"/>
    <w:basedOn w:val="DefaultParagraphFont"/>
    <w:link w:val="Footer"/>
    <w:uiPriority w:val="99"/>
    <w:rsid w:val="00B9467C"/>
    <w:rPr>
      <w:rFonts w:eastAsiaTheme="minorEastAsia"/>
      <w:lang w:val="el-GR" w:eastAsia="el-GR"/>
    </w:rPr>
  </w:style>
  <w:style w:type="paragraph" w:styleId="Caption">
    <w:name w:val="caption"/>
    <w:basedOn w:val="Normal"/>
    <w:next w:val="Normal"/>
    <w:uiPriority w:val="35"/>
    <w:unhideWhenUsed/>
    <w:qFormat/>
    <w:rsid w:val="00B9467C"/>
    <w:pPr>
      <w:spacing w:line="240" w:lineRule="auto"/>
    </w:pPr>
    <w:rPr>
      <w:b/>
      <w:bCs/>
      <w:color w:val="4472C4" w:themeColor="accent1"/>
      <w:sz w:val="18"/>
      <w:szCs w:val="18"/>
    </w:rPr>
  </w:style>
  <w:style w:type="table" w:styleId="GridTable3-Accent1">
    <w:name w:val="Grid Table 3 Accent 1"/>
    <w:basedOn w:val="TableNormal"/>
    <w:uiPriority w:val="48"/>
    <w:rsid w:val="00B9467C"/>
    <w:pPr>
      <w:spacing w:after="0" w:line="240" w:lineRule="auto"/>
    </w:pPr>
    <w:rPr>
      <w:lang w:val="el-GR"/>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eGrid">
    <w:name w:val="Table Grid"/>
    <w:basedOn w:val="TableNormal"/>
    <w:uiPriority w:val="39"/>
    <w:rsid w:val="00477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1B80"/>
    <w:pPr>
      <w:ind w:left="720"/>
      <w:contextualSpacing/>
    </w:pPr>
  </w:style>
  <w:style w:type="paragraph" w:styleId="BodyText">
    <w:name w:val="Body Text"/>
    <w:basedOn w:val="Normal"/>
    <w:link w:val="BodyTextChar"/>
    <w:uiPriority w:val="1"/>
    <w:qFormat/>
    <w:rsid w:val="00855C22"/>
    <w:pPr>
      <w:widowControl w:val="0"/>
      <w:autoSpaceDE w:val="0"/>
      <w:autoSpaceDN w:val="0"/>
      <w:spacing w:after="0" w:line="240" w:lineRule="auto"/>
    </w:pPr>
    <w:rPr>
      <w:rFonts w:ascii="Gill Sans Nova" w:eastAsia="Gill Sans Nova" w:hAnsi="Gill Sans Nova" w:cs="Gill Sans Nova"/>
      <w:sz w:val="20"/>
      <w:szCs w:val="20"/>
      <w:lang w:val="en-US" w:eastAsia="en-US"/>
    </w:rPr>
  </w:style>
  <w:style w:type="character" w:customStyle="1" w:styleId="BodyTextChar">
    <w:name w:val="Body Text Char"/>
    <w:basedOn w:val="DefaultParagraphFont"/>
    <w:link w:val="BodyText"/>
    <w:uiPriority w:val="1"/>
    <w:rsid w:val="00855C22"/>
    <w:rPr>
      <w:rFonts w:ascii="Gill Sans Nova" w:eastAsia="Gill Sans Nova" w:hAnsi="Gill Sans Nova" w:cs="Gill Sans Nov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96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Атанас Луизов</dc:creator>
  <cp:keywords/>
  <dc:description/>
  <cp:lastModifiedBy>Атанас Луизов</cp:lastModifiedBy>
  <cp:revision>5</cp:revision>
  <dcterms:created xsi:type="dcterms:W3CDTF">2022-02-21T11:55:00Z</dcterms:created>
  <dcterms:modified xsi:type="dcterms:W3CDTF">2022-10-02T06:56:00Z</dcterms:modified>
</cp:coreProperties>
</file>