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F1" w:rsidRPr="00F07DCF" w:rsidRDefault="00BD36F1" w:rsidP="00BD36F1">
      <w:pPr>
        <w:spacing w:before="120"/>
        <w:jc w:val="both"/>
        <w:rPr>
          <w:b/>
          <w:lang w:val="pl-PL"/>
        </w:rPr>
      </w:pPr>
      <w:r w:rsidRPr="00BD36F1">
        <w:rPr>
          <w:b/>
          <w:lang w:val="pl-PL"/>
        </w:rPr>
        <w:t>Appendix</w:t>
      </w:r>
      <w:r w:rsidRPr="00BD36F1">
        <w:rPr>
          <w:b/>
          <w:lang w:val="pl-PL"/>
        </w:rPr>
        <w:t xml:space="preserve"> 0.4</w:t>
      </w:r>
      <w:r w:rsidRPr="00F07DCF">
        <w:rPr>
          <w:lang w:val="pl-PL"/>
        </w:rPr>
        <w:t xml:space="preserve"> </w:t>
      </w:r>
      <w:r w:rsidRPr="00F07DCF">
        <w:rPr>
          <w:b/>
          <w:lang w:val="pl-PL"/>
        </w:rPr>
        <w:t xml:space="preserve">- </w:t>
      </w:r>
      <w:r>
        <w:rPr>
          <w:b/>
          <w:lang w:val="pl-PL"/>
        </w:rPr>
        <w:t>A</w:t>
      </w:r>
      <w:bookmarkStart w:id="0" w:name="_GoBack"/>
      <w:bookmarkEnd w:id="0"/>
      <w:r>
        <w:rPr>
          <w:b/>
          <w:lang w:val="pl-PL"/>
        </w:rPr>
        <w:t>CTIVITY</w:t>
      </w:r>
      <w:r w:rsidRPr="00F07DCF">
        <w:rPr>
          <w:b/>
          <w:lang w:val="pl-PL"/>
        </w:rPr>
        <w:t xml:space="preserve"> 3 (1.5 hours)</w:t>
      </w:r>
    </w:p>
    <w:p w:rsidR="00BD36F1" w:rsidRPr="00F07DCF" w:rsidRDefault="00BD36F1" w:rsidP="00BD36F1">
      <w:pPr>
        <w:spacing w:before="120"/>
        <w:jc w:val="both"/>
        <w:rPr>
          <w:b/>
          <w:lang w:val="pl-PL"/>
        </w:rPr>
      </w:pPr>
      <w:r w:rsidRPr="00F07DCF">
        <w:rPr>
          <w:b/>
          <w:lang w:val="pl-PL"/>
        </w:rPr>
        <w:t>Criteria for assessing market opportunities</w:t>
      </w:r>
    </w:p>
    <w:p w:rsidR="00BD36F1" w:rsidRPr="00F07DCF" w:rsidRDefault="00BD36F1" w:rsidP="00BD36F1">
      <w:pPr>
        <w:spacing w:before="120"/>
        <w:jc w:val="both"/>
        <w:rPr>
          <w:lang w:val="pl-PL"/>
        </w:rPr>
      </w:pPr>
      <w:r w:rsidRPr="00F07DCF">
        <w:rPr>
          <w:lang w:val="pl-PL"/>
        </w:rPr>
        <w:t>Read the criteria for assessing market opportunities (01)</w:t>
      </w:r>
    </w:p>
    <w:p w:rsidR="00BD36F1" w:rsidRPr="00F07DCF" w:rsidRDefault="00BD36F1" w:rsidP="00BD36F1">
      <w:pPr>
        <w:spacing w:before="120"/>
        <w:jc w:val="both"/>
        <w:rPr>
          <w:lang w:val="pl-PL"/>
        </w:rPr>
      </w:pPr>
      <w:r w:rsidRPr="00F07DCF">
        <w:rPr>
          <w:lang w:val="pl-PL"/>
        </w:rPr>
        <w:t>So far, we have focused on the process of searching and identifying market opportunities. The next natural stage is the analysis of selected opportunities and their selection, because not every opportunity is possible and profitable to implement.</w:t>
      </w:r>
    </w:p>
    <w:p w:rsidR="00BD36F1" w:rsidRPr="00F07DCF" w:rsidRDefault="00BD36F1" w:rsidP="00BD36F1">
      <w:pPr>
        <w:spacing w:before="120"/>
        <w:jc w:val="both"/>
        <w:rPr>
          <w:lang w:val="pl-PL"/>
        </w:rPr>
      </w:pPr>
      <w:r w:rsidRPr="00F07DCF">
        <w:rPr>
          <w:lang w:val="pl-PL"/>
        </w:rPr>
        <w:t>The assessment of the selected opportunities can start with asking a few important questions:</w:t>
      </w:r>
    </w:p>
    <w:p w:rsidR="00BD36F1" w:rsidRPr="00F07DCF" w:rsidRDefault="00BD36F1" w:rsidP="00BD36F1">
      <w:pPr>
        <w:spacing w:before="120"/>
        <w:jc w:val="both"/>
        <w:rPr>
          <w:lang w:val="pl-PL"/>
        </w:rPr>
      </w:pPr>
      <w:r w:rsidRPr="00F07DCF">
        <w:rPr>
          <w:lang w:val="pl-PL"/>
        </w:rPr>
        <w:t>- Is there a real place on the market, a gap, or unmet customer needs?</w:t>
      </w:r>
    </w:p>
    <w:p w:rsidR="00BD36F1" w:rsidRPr="00F07DCF" w:rsidRDefault="00BD36F1" w:rsidP="00BD36F1">
      <w:pPr>
        <w:spacing w:before="120"/>
        <w:jc w:val="both"/>
        <w:rPr>
          <w:lang w:val="pl-PL"/>
        </w:rPr>
      </w:pPr>
      <w:r w:rsidRPr="00F07DCF">
        <w:rPr>
          <w:lang w:val="pl-PL"/>
        </w:rPr>
        <w:t>- Do you see any features of the product that result in the value of the product for customers, which will allow you to gain an advantage over your competitors?</w:t>
      </w:r>
    </w:p>
    <w:p w:rsidR="00BD36F1" w:rsidRPr="00F07DCF" w:rsidRDefault="00BD36F1" w:rsidP="00BD36F1">
      <w:pPr>
        <w:spacing w:before="120"/>
        <w:jc w:val="both"/>
        <w:rPr>
          <w:lang w:val="pl-PL"/>
        </w:rPr>
      </w:pPr>
      <w:r w:rsidRPr="00F07DCF">
        <w:rPr>
          <w:lang w:val="pl-PL"/>
        </w:rPr>
        <w:t>- Is the ratio of risk to expected benefits attractive and is such an idea worth investing in?</w:t>
      </w:r>
    </w:p>
    <w:p w:rsidR="00BD36F1" w:rsidRPr="00F07DCF" w:rsidRDefault="00BD36F1" w:rsidP="00BD36F1">
      <w:pPr>
        <w:spacing w:before="120"/>
        <w:jc w:val="both"/>
        <w:rPr>
          <w:lang w:val="pl-PL"/>
        </w:rPr>
      </w:pPr>
      <w:r w:rsidRPr="00F07DCF">
        <w:rPr>
          <w:lang w:val="pl-PL"/>
        </w:rPr>
        <w:t>If all of these questions can be answered positively, it means that such an opportunity should be considered and further assessed, and possibly also realized.</w:t>
      </w:r>
    </w:p>
    <w:p w:rsidR="00BD36F1" w:rsidRPr="00F07DCF" w:rsidRDefault="00BD36F1" w:rsidP="00BD36F1">
      <w:pPr>
        <w:spacing w:before="120"/>
        <w:jc w:val="both"/>
        <w:rPr>
          <w:lang w:val="pl-PL"/>
        </w:rPr>
      </w:pPr>
      <w:r w:rsidRPr="00F07DCF">
        <w:rPr>
          <w:lang w:val="pl-PL"/>
        </w:rPr>
        <w:t xml:space="preserve"> Choose a few of the opportunities that were identified in Exercise 2. Try to answer the questions about the attractiveness of the opportunity.</w:t>
      </w:r>
    </w:p>
    <w:p w:rsidR="00BD36F1" w:rsidRPr="00F07DCF" w:rsidRDefault="00BD36F1" w:rsidP="00BD36F1">
      <w:pPr>
        <w:spacing w:before="120"/>
        <w:jc w:val="both"/>
        <w:rPr>
          <w:lang w:val="pl-PL"/>
        </w:rPr>
      </w:pPr>
      <w:r w:rsidRPr="00F07DCF">
        <w:rPr>
          <w:lang w:val="pl-PL"/>
        </w:rPr>
        <w:t>Then, in the group of participants in the exercise, it is necessary to determine how many of the chances have undergone this initial evaluation. The initial positive answer to the questions about the opportunities should then be refined. Only then can you start designing specific elements of your new venture.</w:t>
      </w:r>
    </w:p>
    <w:p w:rsidR="00BD36F1" w:rsidRDefault="00BD36F1" w:rsidP="00BD36F1">
      <w:pPr>
        <w:spacing w:before="120"/>
        <w:jc w:val="both"/>
        <w:rPr>
          <w:lang w:val="pl-PL"/>
        </w:rPr>
      </w:pPr>
      <w:r w:rsidRPr="00F07DCF">
        <w:rPr>
          <w:lang w:val="pl-PL"/>
        </w:rPr>
        <w:t>In the table below, present a score for several of the chances that have passed the initial selection, using selected criteria: market, organizational and economic.</w:t>
      </w:r>
    </w:p>
    <w:tbl>
      <w:tblPr>
        <w:tblStyle w:val="a3"/>
        <w:tblW w:w="0" w:type="auto"/>
        <w:tblLook w:val="04A0" w:firstRow="1" w:lastRow="0" w:firstColumn="1" w:lastColumn="0" w:noHBand="0" w:noVBand="1"/>
      </w:tblPr>
      <w:tblGrid>
        <w:gridCol w:w="4898"/>
        <w:gridCol w:w="4898"/>
      </w:tblGrid>
      <w:tr w:rsidR="00BD36F1" w:rsidTr="005A021C">
        <w:tc>
          <w:tcPr>
            <w:tcW w:w="4898" w:type="dxa"/>
          </w:tcPr>
          <w:p w:rsidR="00BD36F1" w:rsidRDefault="00BD36F1" w:rsidP="005A021C">
            <w:pPr>
              <w:spacing w:before="120"/>
              <w:jc w:val="both"/>
              <w:rPr>
                <w:lang w:val="pl-PL"/>
              </w:rPr>
            </w:pPr>
            <w:r w:rsidRPr="0015592D">
              <w:rPr>
                <w:lang w:val="pl-PL"/>
              </w:rPr>
              <w:t>Selected criteria</w:t>
            </w:r>
          </w:p>
        </w:tc>
        <w:tc>
          <w:tcPr>
            <w:tcW w:w="4898" w:type="dxa"/>
          </w:tcPr>
          <w:p w:rsidR="00BD36F1" w:rsidRDefault="00BD36F1" w:rsidP="005A021C">
            <w:pPr>
              <w:spacing w:before="120"/>
              <w:jc w:val="both"/>
              <w:rPr>
                <w:lang w:val="pl-PL"/>
              </w:rPr>
            </w:pPr>
            <w:r w:rsidRPr="0015592D">
              <w:rPr>
                <w:lang w:val="pl-PL"/>
              </w:rPr>
              <w:t>Number of points awarded</w:t>
            </w:r>
          </w:p>
        </w:tc>
      </w:tr>
      <w:tr w:rsidR="00BD36F1" w:rsidTr="005A021C">
        <w:tc>
          <w:tcPr>
            <w:tcW w:w="4898" w:type="dxa"/>
          </w:tcPr>
          <w:p w:rsidR="00BD36F1" w:rsidRDefault="00BD36F1" w:rsidP="005A021C">
            <w:pPr>
              <w:spacing w:before="120"/>
              <w:jc w:val="both"/>
              <w:rPr>
                <w:lang w:val="pl-PL"/>
              </w:rPr>
            </w:pPr>
            <w:r>
              <w:rPr>
                <w:lang w:val="pl-PL"/>
              </w:rPr>
              <w:t>1. Market</w:t>
            </w: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r>
              <w:rPr>
                <w:lang w:val="pl-PL"/>
              </w:rPr>
              <w:t>2. O</w:t>
            </w:r>
            <w:r w:rsidRPr="0015592D">
              <w:rPr>
                <w:lang w:val="pl-PL"/>
              </w:rPr>
              <w:t>rganizationa</w:t>
            </w:r>
            <w:r>
              <w:rPr>
                <w:lang w:val="pl-PL"/>
              </w:rPr>
              <w:t>l</w:t>
            </w: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r>
              <w:rPr>
                <w:lang w:val="pl-PL"/>
              </w:rPr>
              <w:t>3. Economic</w:t>
            </w:r>
          </w:p>
        </w:tc>
        <w:tc>
          <w:tcPr>
            <w:tcW w:w="4898" w:type="dxa"/>
          </w:tcPr>
          <w:p w:rsidR="00BD36F1" w:rsidRDefault="00BD36F1" w:rsidP="005A021C">
            <w:pPr>
              <w:spacing w:before="120"/>
              <w:jc w:val="both"/>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rPr>
                <w:lang w:val="pl-PL"/>
              </w:rPr>
            </w:pPr>
          </w:p>
        </w:tc>
      </w:tr>
      <w:tr w:rsidR="00BD36F1" w:rsidTr="005A021C">
        <w:tc>
          <w:tcPr>
            <w:tcW w:w="4898" w:type="dxa"/>
          </w:tcPr>
          <w:p w:rsidR="00BD36F1" w:rsidRDefault="00BD36F1" w:rsidP="005A021C">
            <w:pPr>
              <w:spacing w:before="120"/>
              <w:jc w:val="both"/>
              <w:rPr>
                <w:lang w:val="pl-PL"/>
              </w:rPr>
            </w:pPr>
          </w:p>
        </w:tc>
        <w:tc>
          <w:tcPr>
            <w:tcW w:w="4898" w:type="dxa"/>
          </w:tcPr>
          <w:p w:rsidR="00BD36F1" w:rsidRDefault="00BD36F1" w:rsidP="005A021C">
            <w:pPr>
              <w:rPr>
                <w:lang w:val="pl-PL"/>
              </w:rPr>
            </w:pPr>
          </w:p>
        </w:tc>
      </w:tr>
    </w:tbl>
    <w:p w:rsidR="00BD36F1" w:rsidRPr="006F2D30" w:rsidRDefault="00BD36F1" w:rsidP="00BD36F1">
      <w:pPr>
        <w:spacing w:before="120"/>
        <w:jc w:val="both"/>
        <w:rPr>
          <w:lang w:val="pl-PL"/>
        </w:rPr>
      </w:pPr>
      <w:r>
        <w:rPr>
          <w:lang w:val="pl-PL"/>
        </w:rPr>
        <w:t>TOTAL:</w:t>
      </w:r>
      <w:r>
        <w:rPr>
          <w:lang w:val="pl-PL"/>
        </w:rPr>
        <w:tab/>
      </w:r>
      <w:r>
        <w:rPr>
          <w:lang w:val="pl-PL"/>
        </w:rPr>
        <w:tab/>
      </w:r>
      <w:r>
        <w:rPr>
          <w:lang w:val="pl-PL"/>
        </w:rPr>
        <w:tab/>
      </w:r>
      <w:r>
        <w:rPr>
          <w:lang w:val="pl-PL"/>
        </w:rPr>
        <w:tab/>
      </w:r>
      <w:r>
        <w:rPr>
          <w:lang w:val="pl-PL"/>
        </w:rPr>
        <w:tab/>
      </w:r>
      <w:r>
        <w:rPr>
          <w:lang w:val="pl-PL"/>
        </w:rPr>
        <w:tab/>
      </w:r>
      <w:r>
        <w:rPr>
          <w:lang w:val="pl-PL"/>
        </w:rPr>
        <w:tab/>
        <w:t>100</w:t>
      </w:r>
    </w:p>
    <w:p w:rsidR="000B4649" w:rsidRDefault="000B4649"/>
    <w:sectPr w:rsidR="000B4649" w:rsidSect="000F06F0">
      <w:headerReference w:type="default" r:id="rId4"/>
      <w:footerReference w:type="default" r:id="rId5"/>
      <w:headerReference w:type="first" r:id="rId6"/>
      <w:footerReference w:type="first" r:id="rId7"/>
      <w:pgSz w:w="11906" w:h="17338"/>
      <w:pgMar w:top="1836" w:right="937" w:bottom="770" w:left="116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393458"/>
      <w:docPartObj>
        <w:docPartGallery w:val="Page Numbers (Bottom of Page)"/>
        <w:docPartUnique/>
      </w:docPartObj>
    </w:sdtPr>
    <w:sdtEndPr>
      <w:rPr>
        <w:sz w:val="18"/>
        <w:szCs w:val="18"/>
      </w:rPr>
    </w:sdtEndPr>
    <w:sdtContent>
      <w:p w:rsidR="00CC1413" w:rsidRPr="006F2D30" w:rsidRDefault="00BD36F1">
        <w:pPr>
          <w:pStyle w:val="a5"/>
          <w:ind w:left="1843"/>
          <w:jc w:val="both"/>
          <w:rPr>
            <w:rFonts w:cstheme="minorHAnsi"/>
            <w:color w:val="1F3864" w:themeColor="accent1" w:themeShade="80"/>
            <w:sz w:val="14"/>
            <w:szCs w:val="14"/>
            <w:lang w:val="pl-PL"/>
          </w:rPr>
        </w:pPr>
        <w:r w:rsidRPr="00064170">
          <w:rPr>
            <w:rFonts w:cstheme="minorHAnsi"/>
            <w:noProof/>
            <w:color w:val="1F3864" w:themeColor="accent1" w:themeShade="80"/>
            <w:sz w:val="14"/>
            <w:szCs w:val="14"/>
            <w:lang w:val="pl-PL" w:eastAsia="pl-PL"/>
          </w:rPr>
          <w:drawing>
            <wp:anchor distT="0" distB="0" distL="114300" distR="114300" simplePos="0" relativeHeight="251659264" behindDoc="1" locked="0" layoutInCell="1" allowOverlap="1" wp14:anchorId="71E1E439" wp14:editId="01FD5566">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6F2D30">
          <w:rPr>
            <w:rFonts w:cstheme="minorHAnsi"/>
            <w:color w:val="1F3864" w:themeColor="accent1" w:themeShade="80"/>
            <w:sz w:val="14"/>
            <w:szCs w:val="14"/>
            <w:lang w:val="pl-PL"/>
          </w:rPr>
          <w:t xml:space="preserve">Ten projekt został zrealizowany przy wsparciu finansowym Komisji Europejskiej. Dokument ten odzwierciedla jedynie </w:t>
        </w:r>
        <w:r w:rsidRPr="006F2D30">
          <w:rPr>
            <w:rFonts w:cstheme="minorHAnsi"/>
            <w:color w:val="1F3864" w:themeColor="accent1" w:themeShade="80"/>
            <w:sz w:val="14"/>
            <w:szCs w:val="14"/>
            <w:lang w:val="pl-PL"/>
          </w:rPr>
          <w:t>poglądy autora i Komisja nie ponosi odpowiedzialności za jakiekolwiek wykorzystanie informacji w nim zawartych.</w:t>
        </w:r>
      </w:p>
      <w:p w:rsidR="00CC1413" w:rsidRDefault="00BD36F1">
        <w:pPr>
          <w:pStyle w:val="a5"/>
          <w:jc w:val="right"/>
          <w:rPr>
            <w:sz w:val="18"/>
            <w:szCs w:val="18"/>
          </w:rPr>
        </w:pPr>
        <w:r w:rsidRPr="00482298">
          <w:rPr>
            <w:sz w:val="18"/>
            <w:szCs w:val="18"/>
          </w:rPr>
          <w:fldChar w:fldCharType="begin"/>
        </w:r>
        <w:r w:rsidRPr="00482298">
          <w:rPr>
            <w:sz w:val="18"/>
            <w:szCs w:val="18"/>
          </w:rPr>
          <w:instrText>PAGE   \* MERGEFORMAT</w:instrText>
        </w:r>
        <w:r w:rsidRPr="00482298">
          <w:rPr>
            <w:sz w:val="18"/>
            <w:szCs w:val="18"/>
          </w:rPr>
          <w:fldChar w:fldCharType="separate"/>
        </w:r>
        <w:r>
          <w:rPr>
            <w:noProof/>
            <w:sz w:val="18"/>
            <w:szCs w:val="18"/>
          </w:rPr>
          <w:t>9</w:t>
        </w:r>
        <w:r w:rsidRPr="00482298">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13" w:rsidRDefault="00BD36F1">
    <w:pPr>
      <w:pStyle w:val="a5"/>
    </w:pPr>
    <w:r>
      <w:rPr>
        <w:rFonts w:asciiTheme="majorHAnsi" w:eastAsiaTheme="majorEastAsia" w:hAnsiTheme="majorHAnsi" w:cstheme="majorBidi"/>
        <w:noProof/>
        <w:color w:val="2F5496" w:themeColor="accent1" w:themeShade="BF"/>
        <w:sz w:val="32"/>
        <w:szCs w:val="32"/>
        <w:lang w:val="pl-PL" w:eastAsia="pl-PL"/>
      </w:rPr>
      <w:drawing>
        <wp:anchor distT="0" distB="0" distL="114300" distR="114300" simplePos="0" relativeHeight="251663360" behindDoc="1" locked="0" layoutInCell="1" allowOverlap="1" wp14:anchorId="55756B7A" wp14:editId="14A90A3B">
          <wp:simplePos x="0" y="0"/>
          <wp:positionH relativeFrom="column">
            <wp:posOffset>4428490</wp:posOffset>
          </wp:positionH>
          <wp:positionV relativeFrom="paragraph">
            <wp:posOffset>-537210</wp:posOffset>
          </wp:positionV>
          <wp:extent cx="1476375" cy="923319"/>
          <wp:effectExtent l="0" t="0" r="0" b="0"/>
          <wp:wrapNone/>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ng copy.jpg"/>
                  <pic:cNvPicPr/>
                </pic:nvPicPr>
                <pic:blipFill>
                  <a:blip r:embed="rId1">
                    <a:extLst>
                      <a:ext uri="{28A0092B-C50C-407E-A947-70E740481C1C}">
                        <a14:useLocalDpi xmlns:a14="http://schemas.microsoft.com/office/drawing/2010/main" val="0"/>
                      </a:ext>
                    </a:extLst>
                  </a:blip>
                  <a:stretch>
                    <a:fillRect/>
                  </a:stretch>
                </pic:blipFill>
                <pic:spPr>
                  <a:xfrm>
                    <a:off x="0" y="0"/>
                    <a:ext cx="1476375" cy="92331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2F5496" w:themeColor="accent1" w:themeShade="BF"/>
        <w:sz w:val="32"/>
        <w:szCs w:val="32"/>
        <w:lang w:val="pl-PL" w:eastAsia="pl-PL"/>
      </w:rPr>
      <w:drawing>
        <wp:anchor distT="0" distB="0" distL="114300" distR="114300" simplePos="0" relativeHeight="251664384" behindDoc="1" locked="0" layoutInCell="1" allowOverlap="1" wp14:anchorId="33FA23EB" wp14:editId="1E40C7D6">
          <wp:simplePos x="0" y="0"/>
          <wp:positionH relativeFrom="column">
            <wp:posOffset>3257550</wp:posOffset>
          </wp:positionH>
          <wp:positionV relativeFrom="paragraph">
            <wp:posOffset>-375102</wp:posOffset>
          </wp:positionV>
          <wp:extent cx="1088816" cy="466725"/>
          <wp:effectExtent l="0" t="0" r="0" b="0"/>
          <wp:wrapNone/>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HJ_LOGO.jpg"/>
                  <pic:cNvPicPr/>
                </pic:nvPicPr>
                <pic:blipFill>
                  <a:blip r:embed="rId2">
                    <a:extLst>
                      <a:ext uri="{28A0092B-C50C-407E-A947-70E740481C1C}">
                        <a14:useLocalDpi xmlns:a14="http://schemas.microsoft.com/office/drawing/2010/main" val="0"/>
                      </a:ext>
                    </a:extLst>
                  </a:blip>
                  <a:stretch>
                    <a:fillRect/>
                  </a:stretch>
                </pic:blipFill>
                <pic:spPr>
                  <a:xfrm>
                    <a:off x="0" y="0"/>
                    <a:ext cx="1088816" cy="4667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2F5496" w:themeColor="accent1" w:themeShade="BF"/>
        <w:sz w:val="32"/>
        <w:szCs w:val="32"/>
        <w:lang w:val="pl-PL" w:eastAsia="pl-PL"/>
      </w:rPr>
      <w:drawing>
        <wp:anchor distT="0" distB="0" distL="114300" distR="114300" simplePos="0" relativeHeight="251662336" behindDoc="1" locked="0" layoutInCell="1" allowOverlap="1" wp14:anchorId="363F31F0" wp14:editId="316B8BD2">
          <wp:simplePos x="0" y="0"/>
          <wp:positionH relativeFrom="margin">
            <wp:posOffset>1606550</wp:posOffset>
          </wp:positionH>
          <wp:positionV relativeFrom="paragraph">
            <wp:posOffset>-517998</wp:posOffset>
          </wp:positionV>
          <wp:extent cx="536769" cy="605847"/>
          <wp:effectExtent l="0" t="0" r="0" b="381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TA.JPG"/>
                  <pic:cNvPicPr/>
                </pic:nvPicPr>
                <pic:blipFill>
                  <a:blip r:embed="rId3">
                    <a:extLst>
                      <a:ext uri="{28A0092B-C50C-407E-A947-70E740481C1C}">
                        <a14:useLocalDpi xmlns:a14="http://schemas.microsoft.com/office/drawing/2010/main" val="0"/>
                      </a:ext>
                    </a:extLst>
                  </a:blip>
                  <a:stretch>
                    <a:fillRect/>
                  </a:stretch>
                </pic:blipFill>
                <pic:spPr>
                  <a:xfrm>
                    <a:off x="0" y="0"/>
                    <a:ext cx="536769" cy="605847"/>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1" locked="0" layoutInCell="1" allowOverlap="1" wp14:anchorId="05DFC3A5" wp14:editId="746147F0">
          <wp:simplePos x="0" y="0"/>
          <wp:positionH relativeFrom="column">
            <wp:posOffset>504190</wp:posOffset>
          </wp:positionH>
          <wp:positionV relativeFrom="paragraph">
            <wp:posOffset>-621665</wp:posOffset>
          </wp:positionV>
          <wp:extent cx="885825" cy="770283"/>
          <wp:effectExtent l="0" t="0" r="0" b="0"/>
          <wp:wrapNone/>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mitra-EO_logoEng-S.jpg"/>
                  <pic:cNvPicPr/>
                </pic:nvPicPr>
                <pic:blipFill>
                  <a:blip r:embed="rId4">
                    <a:extLst>
                      <a:ext uri="{28A0092B-C50C-407E-A947-70E740481C1C}">
                        <a14:useLocalDpi xmlns:a14="http://schemas.microsoft.com/office/drawing/2010/main" val="0"/>
                      </a:ext>
                    </a:extLst>
                  </a:blip>
                  <a:stretch>
                    <a:fillRect/>
                  </a:stretch>
                </pic:blipFill>
                <pic:spPr>
                  <a:xfrm>
                    <a:off x="0" y="0"/>
                    <a:ext cx="885825" cy="770283"/>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14:anchorId="5311A877" wp14:editId="6778B4D2">
          <wp:simplePos x="0" y="0"/>
          <wp:positionH relativeFrom="margin">
            <wp:posOffset>-304800</wp:posOffset>
          </wp:positionH>
          <wp:positionV relativeFrom="paragraph">
            <wp:posOffset>-561605</wp:posOffset>
          </wp:positionV>
          <wp:extent cx="652618" cy="653519"/>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GGW-green-RGB.png"/>
                  <pic:cNvPicPr/>
                </pic:nvPicPr>
                <pic:blipFill>
                  <a:blip r:embed="rId5">
                    <a:extLst>
                      <a:ext uri="{28A0092B-C50C-407E-A947-70E740481C1C}">
                        <a14:useLocalDpi xmlns:a14="http://schemas.microsoft.com/office/drawing/2010/main" val="0"/>
                      </a:ext>
                    </a:extLst>
                  </a:blip>
                  <a:stretch>
                    <a:fillRect/>
                  </a:stretch>
                </pic:blipFill>
                <pic:spPr>
                  <a:xfrm>
                    <a:off x="0" y="0"/>
                    <a:ext cx="652618" cy="653519"/>
                  </a:xfrm>
                  <a:prstGeom prst="rect">
                    <a:avLst/>
                  </a:prstGeom>
                </pic:spPr>
              </pic:pic>
            </a:graphicData>
          </a:graphic>
          <wp14:sizeRelH relativeFrom="page">
            <wp14:pctWidth>0</wp14:pctWidth>
          </wp14:sizeRelH>
          <wp14:sizeRelV relativeFrom="page">
            <wp14:pctHeight>0</wp14:pctHeight>
          </wp14:sizeRelV>
        </wp:anchor>
      </w:drawing>
    </w:r>
  </w:p>
  <w:p w:rsidR="005C0E23" w:rsidRDefault="00BD36F1">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13" w:rsidRPr="002B3692" w:rsidRDefault="00BD36F1">
    <w:pPr>
      <w:pStyle w:val="a4"/>
      <w:tabs>
        <w:tab w:val="clear" w:pos="4153"/>
        <w:tab w:val="clear" w:pos="8306"/>
        <w:tab w:val="left" w:pos="669"/>
      </w:tabs>
      <w:jc w:val="right"/>
      <w:rPr>
        <w:rFonts w:cstheme="minorHAnsi"/>
        <w:i/>
        <w:sz w:val="20"/>
        <w:szCs w:val="20"/>
        <w:lang w:val="en-US"/>
      </w:rPr>
    </w:pPr>
    <w:r w:rsidRPr="002B3692">
      <w:rPr>
        <w:noProof/>
        <w:sz w:val="20"/>
        <w:szCs w:val="20"/>
        <w:lang w:val="pl-PL" w:eastAsia="pl-PL"/>
      </w:rPr>
      <w:drawing>
        <wp:anchor distT="0" distB="0" distL="114300" distR="114300" simplePos="0" relativeHeight="251666432" behindDoc="1" locked="0" layoutInCell="1" allowOverlap="1" wp14:anchorId="6BB2C989" wp14:editId="44EA76F1">
          <wp:simplePos x="0" y="0"/>
          <wp:positionH relativeFrom="margin">
            <wp:posOffset>-38100</wp:posOffset>
          </wp:positionH>
          <wp:positionV relativeFrom="paragraph">
            <wp:posOffset>-48260</wp:posOffset>
          </wp:positionV>
          <wp:extent cx="626400" cy="300672"/>
          <wp:effectExtent l="0" t="0" r="254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2B3692">
      <w:rPr>
        <w:noProof/>
        <w:sz w:val="20"/>
        <w:szCs w:val="20"/>
        <w:lang w:val="pl-PL" w:eastAsia="pl-PL"/>
      </w:rPr>
      <w:t>Inspire Students Entrepreneurial Thinking to Drive Discovery, Creativity and Innovation</w:t>
    </w:r>
    <w:r w:rsidRPr="002B3692">
      <w:rPr>
        <w:rFonts w:cstheme="minorHAnsi"/>
        <w:i/>
        <w:sz w:val="20"/>
        <w:szCs w:val="20"/>
        <w:lang w:val="pl-PL"/>
      </w:rPr>
      <w:t xml:space="preserve">                                                                                                                                       </w:t>
    </w:r>
    <w:r w:rsidRPr="002B3692">
      <w:rPr>
        <w:sz w:val="20"/>
        <w:szCs w:val="20"/>
        <w:lang w:val="en-US"/>
      </w:rPr>
      <w:tab/>
    </w:r>
    <w:r w:rsidRPr="002B3692">
      <w:rPr>
        <w:sz w:val="20"/>
        <w:szCs w:val="20"/>
        <w:lang w:val="en-US"/>
      </w:rPr>
      <w:tab/>
    </w:r>
    <w:r w:rsidRPr="002B3692">
      <w:rPr>
        <w:sz w:val="20"/>
        <w:szCs w:val="20"/>
        <w:lang w:val="en-US"/>
      </w:rPr>
      <w:tab/>
    </w:r>
    <w:r w:rsidRPr="002B3692">
      <w:rPr>
        <w:sz w:val="20"/>
        <w:szCs w:val="20"/>
        <w:lang w:val="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13" w:rsidRPr="006F2D30" w:rsidRDefault="00BD36F1">
    <w:pPr>
      <w:pStyle w:val="a5"/>
      <w:ind w:left="426"/>
      <w:jc w:val="both"/>
      <w:rPr>
        <w:rFonts w:cstheme="minorHAnsi"/>
        <w:color w:val="1F3864" w:themeColor="accent1" w:themeShade="80"/>
        <w:sz w:val="14"/>
        <w:szCs w:val="14"/>
        <w:lang w:val="pl-PL"/>
      </w:rPr>
    </w:pPr>
    <w:r w:rsidRPr="00064170">
      <w:rPr>
        <w:rFonts w:cstheme="minorHAnsi"/>
        <w:noProof/>
        <w:color w:val="1F3864" w:themeColor="accent1" w:themeShade="80"/>
        <w:sz w:val="14"/>
        <w:szCs w:val="14"/>
        <w:lang w:val="pl-PL" w:eastAsia="pl-PL"/>
      </w:rPr>
      <w:drawing>
        <wp:anchor distT="0" distB="0" distL="114300" distR="114300" simplePos="0" relativeHeight="251665408" behindDoc="1" locked="0" layoutInCell="1" allowOverlap="1" wp14:anchorId="6EC1D2BD" wp14:editId="1CBE8EB5">
          <wp:simplePos x="0" y="0"/>
          <wp:positionH relativeFrom="margin">
            <wp:posOffset>-819150</wp:posOffset>
          </wp:positionH>
          <wp:positionV relativeFrom="paragraph">
            <wp:posOffset>6350</wp:posOffset>
          </wp:positionV>
          <wp:extent cx="1061547" cy="222636"/>
          <wp:effectExtent l="0" t="0" r="5715" b="6350"/>
          <wp:wrapNone/>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6F2D30">
      <w:rPr>
        <w:rFonts w:cstheme="minorHAnsi"/>
        <w:color w:val="1F3864" w:themeColor="accent1" w:themeShade="80"/>
        <w:sz w:val="14"/>
        <w:szCs w:val="14"/>
        <w:lang w:val="pl-PL"/>
      </w:rPr>
      <w:t xml:space="preserve">Ten </w:t>
    </w:r>
    <w:r w:rsidRPr="006F2D30">
      <w:rPr>
        <w:rFonts w:cstheme="minorHAnsi"/>
        <w:color w:val="1F3864" w:themeColor="accent1" w:themeShade="80"/>
        <w:sz w:val="14"/>
        <w:szCs w:val="14"/>
        <w:lang w:val="pl-PL"/>
      </w:rPr>
      <w:t xml:space="preserve">projekt został zrealizowany przy wsparciu finansowym Komisji Europejskiej. Dokument ten odzwierciedla jedynie </w:t>
    </w:r>
    <w:r w:rsidRPr="006F2D30">
      <w:rPr>
        <w:rFonts w:cstheme="minorHAnsi"/>
        <w:color w:val="1F3864" w:themeColor="accent1" w:themeShade="80"/>
        <w:sz w:val="14"/>
        <w:szCs w:val="14"/>
        <w:lang w:val="pl-PL"/>
      </w:rPr>
      <w:t>poglądy autora i Komisja nie ponosi odpowiedzialności za jakiekolwiek wykorzystanie informacji w nim zawartych.</w:t>
    </w:r>
  </w:p>
  <w:p w:rsidR="005C0E23" w:rsidRPr="006F2D30" w:rsidRDefault="00BD36F1">
    <w:pPr>
      <w:pStyle w:val="a4"/>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1"/>
    <w:rsid w:val="000B4649"/>
    <w:rsid w:val="00BD36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78DF"/>
  <w15:chartTrackingRefBased/>
  <w15:docId w15:val="{DA557BD8-58AC-4205-800D-388DAF4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6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D36F1"/>
    <w:pPr>
      <w:tabs>
        <w:tab w:val="center" w:pos="4153"/>
        <w:tab w:val="right" w:pos="8306"/>
      </w:tabs>
      <w:spacing w:after="0" w:line="240" w:lineRule="auto"/>
    </w:pPr>
  </w:style>
  <w:style w:type="character" w:customStyle="1" w:styleId="Char">
    <w:name w:val="Κεφαλίδα Char"/>
    <w:basedOn w:val="a0"/>
    <w:link w:val="a4"/>
    <w:uiPriority w:val="99"/>
    <w:rsid w:val="00BD36F1"/>
  </w:style>
  <w:style w:type="paragraph" w:styleId="a5">
    <w:name w:val="footer"/>
    <w:basedOn w:val="a"/>
    <w:link w:val="Char0"/>
    <w:uiPriority w:val="99"/>
    <w:unhideWhenUsed/>
    <w:rsid w:val="00BD36F1"/>
    <w:pPr>
      <w:tabs>
        <w:tab w:val="center" w:pos="4153"/>
        <w:tab w:val="right" w:pos="8306"/>
      </w:tabs>
      <w:spacing w:after="0" w:line="240" w:lineRule="auto"/>
    </w:pPr>
  </w:style>
  <w:style w:type="character" w:customStyle="1" w:styleId="Char0">
    <w:name w:val="Υποσέλιδο Char"/>
    <w:basedOn w:val="a0"/>
    <w:link w:val="a5"/>
    <w:uiPriority w:val="99"/>
    <w:rsid w:val="00BD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Georgia Lalou</cp:lastModifiedBy>
  <cp:revision>1</cp:revision>
  <dcterms:created xsi:type="dcterms:W3CDTF">2022-12-27T11:45:00Z</dcterms:created>
  <dcterms:modified xsi:type="dcterms:W3CDTF">2022-12-27T11:46:00Z</dcterms:modified>
</cp:coreProperties>
</file>